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C5" w:rsidRDefault="008D37C5" w:rsidP="008D37C5">
      <w:r>
        <w:t xml:space="preserve">Oceanic Bodywork® </w:t>
      </w:r>
      <w:proofErr w:type="spellStart"/>
      <w:r>
        <w:t>Aqua</w:t>
      </w:r>
      <w:proofErr w:type="spellEnd"/>
      <w:r>
        <w:t xml:space="preserve">  é uno dei più dolci metodi di lavoro corporeo che, per mezzo di stati di gioia e vitalità, porta ad un profondo rilassamento, leggerezza e pace interiore.  </w:t>
      </w:r>
    </w:p>
    <w:p w:rsidR="004D175C" w:rsidRDefault="008D37C5" w:rsidP="008D37C5">
      <w:r>
        <w:t xml:space="preserve">Oceanic Bodywork® </w:t>
      </w:r>
      <w:proofErr w:type="spellStart"/>
      <w:r>
        <w:t>Aqua</w:t>
      </w:r>
      <w:proofErr w:type="spellEnd"/>
      <w:r>
        <w:t xml:space="preserve"> é un lavoro sul corpo in acqua piacevolmente temperata, sviluppato da Kaya </w:t>
      </w:r>
      <w:proofErr w:type="spellStart"/>
      <w:r>
        <w:t>Femerling</w:t>
      </w:r>
      <w:proofErr w:type="spellEnd"/>
      <w:r>
        <w:t xml:space="preserve"> e Nirvano Martina Schulz, nel quale elementi di morbidi allungamenti, massaggi, mobilizzazione delle articolazioni, lavori con energia e respirazione si amalgamano in un modo unico e particolare, sopra e sotto l'acqua collegandoci con la profondità del nostro essere e rilassandoci piacevolmente.</w:t>
      </w:r>
    </w:p>
    <w:p w:rsidR="008D37C5" w:rsidRDefault="008D37C5" w:rsidP="008D37C5"/>
    <w:sectPr w:rsidR="008D37C5" w:rsidSect="004D17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8D37C5"/>
    <w:rsid w:val="004D175C"/>
    <w:rsid w:val="006D4326"/>
    <w:rsid w:val="008D3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17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8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2026-06-24T19:59:00Z</dcterms:created>
  <dcterms:modified xsi:type="dcterms:W3CDTF">2026-06-24T19:59:00Z</dcterms:modified>
</cp:coreProperties>
</file>